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5F" w:rsidRDefault="00746B81" w:rsidP="00746B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ЧАСТОТНЫЕ РЕОБРАЗОВАТЕЛИ</w:t>
      </w:r>
    </w:p>
    <w:p w:rsidR="00746B81" w:rsidRDefault="00EA728E" w:rsidP="00746B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Назначение </w:t>
      </w:r>
      <w:r w:rsidR="00746B81" w:rsidRPr="00746B81">
        <w:rPr>
          <w:rFonts w:ascii="Times New Roman" w:hAnsi="Times New Roman"/>
          <w:b/>
          <w:sz w:val="28"/>
          <w:szCs w:val="28"/>
        </w:rPr>
        <w:t>частотных преобразователей</w:t>
      </w:r>
    </w:p>
    <w:p w:rsidR="005F7E7A" w:rsidRPr="00962E30" w:rsidRDefault="005F7E7A" w:rsidP="0065292C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962E30">
        <w:rPr>
          <w:rFonts w:ascii="Times New Roman" w:hAnsi="Times New Roman"/>
          <w:b/>
          <w:sz w:val="28"/>
          <w:szCs w:val="28"/>
        </w:rPr>
        <w:t xml:space="preserve">Частотные преобразователи </w:t>
      </w:r>
      <w:r w:rsidRPr="00962E30">
        <w:rPr>
          <w:rFonts w:ascii="Times New Roman" w:hAnsi="Times New Roman"/>
          <w:sz w:val="28"/>
          <w:szCs w:val="28"/>
        </w:rPr>
        <w:t>– это устройства, предназначенные для получения на их выходе напряжения с изменяющейся частотой.</w:t>
      </w:r>
    </w:p>
    <w:p w:rsidR="0065292C" w:rsidRPr="00962E30" w:rsidRDefault="0065292C" w:rsidP="0065292C">
      <w:pPr>
        <w:spacing w:before="100" w:beforeAutospacing="1" w:after="100" w:afterAutospacing="1" w:line="240" w:lineRule="auto"/>
        <w:ind w:firstLine="708"/>
        <w:outlineLvl w:val="1"/>
        <w:rPr>
          <w:rFonts w:ascii="Times New Roman" w:hAnsi="Times New Roman"/>
          <w:sz w:val="28"/>
          <w:szCs w:val="28"/>
        </w:rPr>
      </w:pPr>
      <w:r w:rsidRPr="00EB6233">
        <w:rPr>
          <w:rFonts w:ascii="Times New Roman" w:hAnsi="Times New Roman"/>
          <w:sz w:val="28"/>
          <w:szCs w:val="28"/>
        </w:rPr>
        <w:t>Частотные преобразователи</w:t>
      </w:r>
      <w:r w:rsidRPr="00962E30">
        <w:rPr>
          <w:rFonts w:ascii="Times New Roman" w:hAnsi="Times New Roman"/>
          <w:b/>
          <w:sz w:val="28"/>
          <w:szCs w:val="28"/>
        </w:rPr>
        <w:t xml:space="preserve"> </w:t>
      </w:r>
      <w:r w:rsidRPr="00EB6233">
        <w:rPr>
          <w:rFonts w:ascii="Times New Roman" w:hAnsi="Times New Roman"/>
          <w:b/>
          <w:sz w:val="28"/>
          <w:szCs w:val="28"/>
        </w:rPr>
        <w:t>применяются</w:t>
      </w:r>
      <w:r w:rsidRPr="00962E30">
        <w:rPr>
          <w:rFonts w:ascii="Times New Roman" w:hAnsi="Times New Roman"/>
          <w:sz w:val="28"/>
          <w:szCs w:val="28"/>
        </w:rPr>
        <w:t xml:space="preserve"> для управления скоростью вращения асинхронных электродвигателей.</w:t>
      </w:r>
    </w:p>
    <w:p w:rsidR="0065292C" w:rsidRPr="00962E30" w:rsidRDefault="0065292C" w:rsidP="0065292C">
      <w:pPr>
        <w:spacing w:before="100" w:beforeAutospacing="1" w:after="100" w:afterAutospacing="1" w:line="240" w:lineRule="auto"/>
        <w:ind w:firstLine="708"/>
        <w:outlineLvl w:val="1"/>
        <w:rPr>
          <w:rFonts w:ascii="Times New Roman" w:hAnsi="Times New Roman"/>
          <w:sz w:val="28"/>
          <w:szCs w:val="28"/>
        </w:rPr>
      </w:pPr>
      <w:r w:rsidRPr="00962E30">
        <w:rPr>
          <w:rFonts w:ascii="Times New Roman" w:eastAsia="Times New Roman" w:hAnsi="Times New Roman"/>
          <w:sz w:val="28"/>
          <w:szCs w:val="28"/>
          <w:lang w:eastAsia="ru-RU"/>
        </w:rPr>
        <w:t>Основной функцией частотных преобразователей является плавная регулировка скорости вращения асинхронных двигателей. С этой целью на выходе устройства создается трехфазное напряжение с</w:t>
      </w:r>
      <w:r w:rsidR="00875EAA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управляемой</w:t>
      </w:r>
      <w:r w:rsidRPr="00962E30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переменной частотой. </w:t>
      </w:r>
    </w:p>
    <w:p w:rsidR="0065292C" w:rsidRPr="00962E30" w:rsidRDefault="0065292C" w:rsidP="0065292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62E30">
        <w:rPr>
          <w:rFonts w:ascii="Times New Roman" w:hAnsi="Times New Roman"/>
          <w:sz w:val="28"/>
          <w:szCs w:val="28"/>
        </w:rPr>
        <w:t> </w:t>
      </w:r>
      <w:r w:rsidRPr="00962E30">
        <w:rPr>
          <w:rFonts w:ascii="Times New Roman" w:hAnsi="Times New Roman"/>
          <w:sz w:val="28"/>
          <w:szCs w:val="28"/>
        </w:rPr>
        <w:tab/>
        <w:t>Выходная частота в современных преобразователях может изменяться в широком диапазоне и быть как выше, так и ниже частоты питающей сети.</w:t>
      </w:r>
    </w:p>
    <w:p w:rsidR="00DC3719" w:rsidRDefault="0020322A" w:rsidP="00DC3719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>Трехфазные асинхронные двигатели нашли самое широкое применение в промышленности и других областях. Современное оборудование просто невозможно представить без этих агрегатов. Одной из важнейших составляющих рабочего цикла машин и механизмов является</w:t>
      </w:r>
      <w:r w:rsidR="005F7E7A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плавное изменение скорости,</w:t>
      </w: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 xml:space="preserve"> их плавный пуск и такая же плавная остановка после выполнения поставленной задачи. </w:t>
      </w:r>
    </w:p>
    <w:p w:rsidR="00DC3719" w:rsidRDefault="0020322A" w:rsidP="00DC3719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 xml:space="preserve">Такой режим обеспечивается путем использования преобразователей частоты. Эти устройства проявили себя наиболее эффективными в больших электродвигателях, обладающих высокой мощностью. С помощью преобразователей частоты успешно выполняется регулировка пусковых токов, с возможностью контроля и ограничения их величины до нужных значений. </w:t>
      </w:r>
    </w:p>
    <w:p w:rsidR="0020322A" w:rsidRDefault="0020322A" w:rsidP="00DC3719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>Его применение позволяет существенно увеличить срок службы оборудования и снизить потери электроэнергии. Электронное управление, кроме мягкого пуска, обеспечивает плавную регулировку работы привода в соответствии с установленным соотношением между частотой и напряжением.</w:t>
      </w:r>
    </w:p>
    <w:p w:rsidR="00EA728E" w:rsidRDefault="00EA728E" w:rsidP="005F7E7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>Одновременно с частотой изменяется и подводимое напряжение, что позволяет увеличить КПД и коэффициент мощности электродвигателя. Все это позволяет получить высокие энергетические показатели асинхронных двигателей, продлить срок их эксплуатации.</w:t>
      </w:r>
    </w:p>
    <w:p w:rsidR="00461F3A" w:rsidRDefault="00461F3A" w:rsidP="00461F3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CE3">
        <w:rPr>
          <w:rFonts w:ascii="Times New Roman" w:eastAsia="Times New Roman" w:hAnsi="Times New Roman"/>
          <w:sz w:val="24"/>
          <w:szCs w:val="24"/>
          <w:lang w:eastAsia="ru-RU"/>
        </w:rPr>
        <w:t>В результате использования частотников, асинхронные двигатели успешно заменяют электроприводы постоянного тока, имеющие серьезные недостатки. Несмотря на простоту регулировки, они считаются ненадежными и дорогими в эксплуатации. В процессе работы постоянно искрят щетки, а электроэрозия приводит к износу коллектора. Двигатели постоянного тока совершенно не подходят для взрывоопасной и запыленной среды. В отличие от них, асинхронные двигатели значительно проще по своему устройству и надежнее, благодаря отсутствию подвижных контактов. Они более компактные и дешевые в эксплуатации. К основному недостатку можно отнести сложную регулировку скорости вращения традиционными способами. Для этого было необходимо изменять питающее напряжение и вводить дополнительные сопротивления в цепь обмоток. Кроме того, применялись и другие способы, которые на практике оказывались неэкономичными и не обеспечивали качественной регулировки скорости. Но, после того как появился преобразователь частоты для асинхронного двигателя, позволяющий плавно регулировать скорость в широком диапазоне, все проблемы разрешились.</w:t>
      </w:r>
    </w:p>
    <w:p w:rsidR="00D276EC" w:rsidRPr="005F7E7A" w:rsidRDefault="00D276EC" w:rsidP="00D276E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E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Эффективное и качественное управление асинхронными электродвигателями стало возможно за счет использования совместно с ними частотных преобразователей. </w:t>
      </w:r>
    </w:p>
    <w:p w:rsidR="005F7E7A" w:rsidRPr="005F7E7A" w:rsidRDefault="00D276EC" w:rsidP="00D276E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E7A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конструкция представляет собой частотно-регулируемый привод, который позволил существенно улучшить технические характеристики машин и механизмов. </w:t>
      </w:r>
    </w:p>
    <w:p w:rsidR="005F7E7A" w:rsidRDefault="005F7E7A" w:rsidP="005F7E7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E7A" w:rsidRDefault="005F7E7A" w:rsidP="005F7E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18487" cy="1943100"/>
            <wp:effectExtent l="19050" t="0" r="0" b="0"/>
            <wp:docPr id="2" name="Рисунок 8" descr="https://electric-220.ru/_nw/12/03857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lectric-220.ru/_nw/12/0385737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4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E7A" w:rsidRPr="000623BE" w:rsidRDefault="005F7E7A" w:rsidP="005F7E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23BE">
        <w:rPr>
          <w:rFonts w:ascii="Times New Roman" w:eastAsia="Times New Roman" w:hAnsi="Times New Roman"/>
          <w:sz w:val="28"/>
          <w:szCs w:val="28"/>
          <w:lang w:eastAsia="ru-RU"/>
        </w:rPr>
        <w:t>Частотно-регулируемый привод</w:t>
      </w:r>
    </w:p>
    <w:p w:rsidR="005F7E7A" w:rsidRDefault="005F7E7A" w:rsidP="005F7E7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6EC" w:rsidRPr="005F7E7A" w:rsidRDefault="00D276EC" w:rsidP="00D276E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E7A">
        <w:rPr>
          <w:rFonts w:ascii="Times New Roman" w:eastAsia="Times New Roman" w:hAnsi="Times New Roman"/>
          <w:sz w:val="28"/>
          <w:szCs w:val="28"/>
          <w:lang w:eastAsia="ru-RU"/>
        </w:rPr>
        <w:t>В качестве управляющего элемента данной системы выступает преобразователь частоты, основной функцией которого является изменение частоты питающего напряжения. Его конструкция выполнена в виде статического электронного узла, а формирование переменного напряжения с заданной изменяемой частотой осуществляется на выходных клеммах. Таким образом, за счет изменения амплитуды напряжения и частоты регулируется скорость вращения электродвигателя.</w:t>
      </w:r>
      <w:r w:rsidR="00A954E7" w:rsidRPr="005F7E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23BE" w:rsidRPr="005F7E7A" w:rsidRDefault="000623BE" w:rsidP="00D276E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54E7" w:rsidRDefault="00C27114" w:rsidP="00C271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7114">
        <w:rPr>
          <w:rFonts w:ascii="Times New Roman" w:eastAsia="Times New Roman" w:hAnsi="Times New Roman"/>
          <w:b/>
          <w:sz w:val="28"/>
          <w:szCs w:val="28"/>
          <w:lang w:eastAsia="ru-RU"/>
        </w:rPr>
        <w:t>Принцип действия частотного преобразователя</w:t>
      </w:r>
    </w:p>
    <w:p w:rsidR="00EA728E" w:rsidRPr="003C5AA5" w:rsidRDefault="00EA728E" w:rsidP="00C271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728E" w:rsidRPr="003C5AA5" w:rsidRDefault="00EA728E" w:rsidP="003C5AA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>Для правильного использования данной аппаратуры необходимо знать принцип работы частотного преобразователя для асинхронного двигателя.</w:t>
      </w:r>
    </w:p>
    <w:p w:rsidR="00877B03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 xml:space="preserve">Схема любого преобразователя частоты состоит из силовой и управляющей частей. </w:t>
      </w:r>
    </w:p>
    <w:p w:rsidR="003C5AA5" w:rsidRDefault="00EB6233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EB623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6252" cy="1981200"/>
            <wp:effectExtent l="19050" t="0" r="0" b="0"/>
            <wp:docPr id="1" name="Рисунок 7" descr="https://electric-220.ru/wp-content/uploads/2017/03/04177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lectric-220.ru/wp-content/uploads/2017/03/0417758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97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14" w:rsidRDefault="00C27114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lastRenderedPageBreak/>
        <w:t>Силовая часть обычно выполнена на </w:t>
      </w:r>
      <w:r w:rsidR="003C5AA5">
        <w:rPr>
          <w:rFonts w:ascii="Times New Roman" w:hAnsi="Times New Roman"/>
          <w:sz w:val="28"/>
          <w:szCs w:val="28"/>
        </w:rPr>
        <w:t>т</w:t>
      </w:r>
      <w:r w:rsidR="003C5AA5" w:rsidRPr="004B14B7">
        <w:rPr>
          <w:rFonts w:ascii="Times New Roman" w:hAnsi="Times New Roman"/>
          <w:sz w:val="28"/>
          <w:szCs w:val="28"/>
        </w:rPr>
        <w:t>ранзисторах</w:t>
      </w:r>
      <w:r w:rsidRPr="004B14B7">
        <w:rPr>
          <w:rFonts w:ascii="Times New Roman" w:hAnsi="Times New Roman"/>
          <w:sz w:val="28"/>
          <w:szCs w:val="28"/>
        </w:rPr>
        <w:t xml:space="preserve"> или </w:t>
      </w:r>
      <w:r w:rsidR="003C5AA5" w:rsidRPr="004B14B7">
        <w:rPr>
          <w:rFonts w:ascii="Times New Roman" w:hAnsi="Times New Roman"/>
          <w:sz w:val="28"/>
          <w:szCs w:val="28"/>
        </w:rPr>
        <w:t>тиристорах</w:t>
      </w:r>
      <w:r w:rsidRPr="004B14B7">
        <w:rPr>
          <w:rFonts w:ascii="Times New Roman" w:hAnsi="Times New Roman"/>
          <w:sz w:val="28"/>
          <w:szCs w:val="28"/>
        </w:rPr>
        <w:t xml:space="preserve">, которые работают в режиме электронных ключей. </w:t>
      </w:r>
    </w:p>
    <w:p w:rsidR="00C27114" w:rsidRPr="004B14B7" w:rsidRDefault="00C27114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Управляющая часть выполняется на цифровых микропроцессорах и обеспечивает управление силовыми электронными ключами, а также решение большого количества вспомогательных задач (контроль, диагностика, защита).</w:t>
      </w:r>
    </w:p>
    <w:p w:rsidR="00C27114" w:rsidRDefault="00C27114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 xml:space="preserve">Типовая схема низковольтного преобразователя частоты представлена на рис. </w:t>
      </w:r>
    </w:p>
    <w:p w:rsidR="00C27114" w:rsidRDefault="00B841A2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841A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2080260"/>
            <wp:effectExtent l="0" t="0" r="0" b="0"/>
            <wp:docPr id="6" name="Рисунок 9" descr="http://electricalschool.info/uploads/posts/2015-11/1447869038_chastotnoe-preobbrazov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lectricalschool.info/uploads/posts/2015-11/1447869038_chastotnoe-preobbrazovani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B03" w:rsidRDefault="00877B03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27114" w:rsidRPr="004B14B7" w:rsidRDefault="00877B03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877B0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52010" cy="2225040"/>
            <wp:effectExtent l="19050" t="0" r="0" b="0"/>
            <wp:docPr id="26" name="Рисунок 8" descr="&amp;pcy;&amp;rcy;&amp;icy;&amp;ncy;&amp;tscy;&amp;icy;&amp;pcy; &amp;rcy;&amp;acy;&amp;bcy;&amp;ocy;&amp;tcy;&amp;ycy; &amp;chcy;&amp;acy;&amp;scy;&amp;tcy;&amp;ocy;&amp;tcy;&amp;ncy;&amp;ocy;&amp;gcy;&amp;ocy; &amp;pcy;&amp;rcy;&amp;iecy;&amp;ocy;&amp;bcy;&amp;rcy;&amp;acy;&amp;zcy;&amp;ocy;&amp;vcy;&amp;acy;&amp;tcy;&amp;iecy;&amp;lcy;&amp;yacy; &amp;scy; &amp;ocy;&amp;bcy;&amp;rcy;&amp;acy;&amp;tcy;&amp;ncy;&amp;ocy;&amp;jcy; &amp;scy;&amp;vcy;&amp;yacy;&amp;zcy;&amp;softcy;&amp;yu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&amp;pcy;&amp;rcy;&amp;icy;&amp;ncy;&amp;tscy;&amp;icy;&amp;pcy; &amp;rcy;&amp;acy;&amp;bcy;&amp;ocy;&amp;tcy;&amp;ycy; &amp;chcy;&amp;acy;&amp;scy;&amp;tcy;&amp;ocy;&amp;tcy;&amp;ncy;&amp;ocy;&amp;gcy;&amp;ocy; &amp;pcy;&amp;rcy;&amp;iecy;&amp;ocy;&amp;bcy;&amp;rcy;&amp;acy;&amp;zcy;&amp;ocy;&amp;vcy;&amp;acy;&amp;tcy;&amp;iecy;&amp;lcy;&amp;yacy; &amp;scy; &amp;ocy;&amp;bcy;&amp;rcy;&amp;acy;&amp;tcy;&amp;ncy;&amp;ocy;&amp;jcy; &amp;scy;&amp;vcy;&amp;yacy;&amp;zcy;&amp;softcy;&amp;yu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>Переменное напряжение питающей сети (</w:t>
      </w:r>
      <w:r w:rsidRPr="00781E86">
        <w:rPr>
          <w:rFonts w:ascii="Times New Roman" w:hAnsi="Times New Roman"/>
          <w:b/>
          <w:sz w:val="28"/>
          <w:szCs w:val="28"/>
        </w:rPr>
        <w:t>u</w:t>
      </w:r>
      <w:r w:rsidRPr="00781E86">
        <w:rPr>
          <w:rFonts w:ascii="Times New Roman" w:hAnsi="Times New Roman"/>
          <w:b/>
          <w:sz w:val="20"/>
          <w:szCs w:val="20"/>
        </w:rPr>
        <w:t>вх</w:t>
      </w:r>
      <w:r w:rsidRPr="004B14B7">
        <w:rPr>
          <w:rFonts w:ascii="Times New Roman" w:hAnsi="Times New Roman"/>
          <w:sz w:val="28"/>
          <w:szCs w:val="28"/>
        </w:rPr>
        <w:t>.)с постоянной амплитудой и частотой (</w:t>
      </w:r>
      <w:r w:rsidRPr="00781E86">
        <w:rPr>
          <w:rFonts w:ascii="Times New Roman" w:hAnsi="Times New Roman"/>
          <w:b/>
          <w:sz w:val="28"/>
          <w:szCs w:val="28"/>
        </w:rPr>
        <w:t>U вх</w:t>
      </w:r>
      <w:r w:rsidRPr="004B14B7">
        <w:rPr>
          <w:rFonts w:ascii="Times New Roman" w:hAnsi="Times New Roman"/>
          <w:sz w:val="28"/>
          <w:szCs w:val="28"/>
        </w:rPr>
        <w:t xml:space="preserve"> = const, </w:t>
      </w:r>
      <w:r w:rsidRPr="00781E86">
        <w:rPr>
          <w:rFonts w:ascii="Times New Roman" w:hAnsi="Times New Roman"/>
          <w:b/>
          <w:sz w:val="28"/>
          <w:szCs w:val="28"/>
        </w:rPr>
        <w:t>f вх</w:t>
      </w:r>
      <w:r w:rsidRPr="004B14B7">
        <w:rPr>
          <w:rFonts w:ascii="Times New Roman" w:hAnsi="Times New Roman"/>
          <w:sz w:val="28"/>
          <w:szCs w:val="28"/>
        </w:rPr>
        <w:t> = const) поступает на управляемый или неуправляемый выпрямитель).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>Для сглаживания пульсаций выпрямленного напряжения (</w:t>
      </w:r>
      <w:r w:rsidRPr="00781E86">
        <w:rPr>
          <w:rFonts w:ascii="Times New Roman" w:hAnsi="Times New Roman"/>
          <w:b/>
          <w:sz w:val="28"/>
          <w:szCs w:val="28"/>
        </w:rPr>
        <w:t>u</w:t>
      </w:r>
      <w:r w:rsidRPr="00781E86">
        <w:rPr>
          <w:rFonts w:ascii="Times New Roman" w:hAnsi="Times New Roman"/>
          <w:b/>
          <w:sz w:val="20"/>
          <w:szCs w:val="20"/>
        </w:rPr>
        <w:t>выпр</w:t>
      </w:r>
      <w:r w:rsidR="00B841A2">
        <w:rPr>
          <w:rFonts w:ascii="Times New Roman" w:hAnsi="Times New Roman"/>
          <w:sz w:val="28"/>
          <w:szCs w:val="28"/>
        </w:rPr>
        <w:t>.) используется фильтр. Выпрямитель и  фильтр</w:t>
      </w:r>
      <w:r w:rsidRPr="004B14B7">
        <w:rPr>
          <w:rFonts w:ascii="Times New Roman" w:hAnsi="Times New Roman"/>
          <w:sz w:val="28"/>
          <w:szCs w:val="28"/>
        </w:rPr>
        <w:t xml:space="preserve"> образуют звено постоянного тока.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 xml:space="preserve">С выхода фильтра постоянное напряжение </w:t>
      </w:r>
      <w:r w:rsidRPr="00781E86">
        <w:rPr>
          <w:rFonts w:ascii="Times New Roman" w:hAnsi="Times New Roman"/>
          <w:b/>
          <w:sz w:val="28"/>
          <w:szCs w:val="28"/>
        </w:rPr>
        <w:t>u</w:t>
      </w:r>
      <w:r w:rsidRPr="00781E86">
        <w:rPr>
          <w:rFonts w:ascii="Times New Roman" w:hAnsi="Times New Roman"/>
          <w:b/>
          <w:sz w:val="20"/>
          <w:szCs w:val="20"/>
        </w:rPr>
        <w:t>d</w:t>
      </w:r>
      <w:r w:rsidR="00962E30">
        <w:rPr>
          <w:rFonts w:ascii="Times New Roman" w:hAnsi="Times New Roman"/>
          <w:b/>
          <w:sz w:val="20"/>
          <w:szCs w:val="20"/>
        </w:rPr>
        <w:t xml:space="preserve"> </w:t>
      </w:r>
      <w:r w:rsidRPr="004B14B7">
        <w:rPr>
          <w:rFonts w:ascii="Times New Roman" w:hAnsi="Times New Roman"/>
          <w:sz w:val="28"/>
          <w:szCs w:val="28"/>
        </w:rPr>
        <w:t xml:space="preserve">поступает на вход </w:t>
      </w:r>
      <w:r w:rsidR="00B841A2">
        <w:rPr>
          <w:rFonts w:ascii="Times New Roman" w:hAnsi="Times New Roman"/>
          <w:sz w:val="28"/>
          <w:szCs w:val="28"/>
        </w:rPr>
        <w:t>преобразователя частоты (</w:t>
      </w:r>
      <w:r w:rsidRPr="004B14B7">
        <w:rPr>
          <w:rFonts w:ascii="Times New Roman" w:hAnsi="Times New Roman"/>
          <w:sz w:val="28"/>
          <w:szCs w:val="28"/>
        </w:rPr>
        <w:t>ав</w:t>
      </w:r>
      <w:r w:rsidR="00B841A2">
        <w:rPr>
          <w:rFonts w:ascii="Times New Roman" w:hAnsi="Times New Roman"/>
          <w:sz w:val="28"/>
          <w:szCs w:val="28"/>
        </w:rPr>
        <w:t>тономного импульсного инвертора)</w:t>
      </w:r>
      <w:r w:rsidRPr="004B14B7">
        <w:rPr>
          <w:rFonts w:ascii="Times New Roman" w:hAnsi="Times New Roman"/>
          <w:sz w:val="28"/>
          <w:szCs w:val="28"/>
        </w:rPr>
        <w:t xml:space="preserve">. 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lastRenderedPageBreak/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>Автономный инвертор современных низковольтных преобразователей, как было отмечено, выполняется на основе силовых биполярных транзисторов с изолированным затвором IGBT. На рассматриваемом рисунке изображена схема преобразователя частоты с автономным инвертором напряжения как получившая наибольшее распространение.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 xml:space="preserve">В инверторе осуществляется преобразование постоянного напряжения </w:t>
      </w:r>
      <w:r w:rsidRPr="00A31AF6">
        <w:rPr>
          <w:rFonts w:ascii="Times New Roman" w:hAnsi="Times New Roman"/>
          <w:b/>
          <w:sz w:val="28"/>
          <w:szCs w:val="28"/>
        </w:rPr>
        <w:t>u</w:t>
      </w:r>
      <w:r w:rsidRPr="00A31AF6">
        <w:rPr>
          <w:rFonts w:ascii="Times New Roman" w:hAnsi="Times New Roman"/>
          <w:b/>
          <w:sz w:val="20"/>
          <w:szCs w:val="20"/>
        </w:rPr>
        <w:t>d</w:t>
      </w:r>
      <w:r w:rsidR="00962E30">
        <w:rPr>
          <w:rFonts w:ascii="Times New Roman" w:hAnsi="Times New Roman"/>
          <w:b/>
          <w:sz w:val="20"/>
          <w:szCs w:val="20"/>
        </w:rPr>
        <w:t xml:space="preserve">   </w:t>
      </w:r>
      <w:r w:rsidRPr="004B14B7">
        <w:rPr>
          <w:rFonts w:ascii="Times New Roman" w:hAnsi="Times New Roman"/>
          <w:sz w:val="28"/>
          <w:szCs w:val="28"/>
        </w:rPr>
        <w:t xml:space="preserve">в трехфазное (или однофазное) импульсное напряжение </w:t>
      </w:r>
      <w:r w:rsidRPr="00781E86">
        <w:rPr>
          <w:rFonts w:ascii="Times New Roman" w:hAnsi="Times New Roman"/>
          <w:b/>
          <w:sz w:val="28"/>
          <w:szCs w:val="28"/>
        </w:rPr>
        <w:t>u</w:t>
      </w:r>
      <w:r w:rsidRPr="00781E86">
        <w:rPr>
          <w:rFonts w:ascii="Times New Roman" w:hAnsi="Times New Roman"/>
          <w:b/>
          <w:sz w:val="20"/>
          <w:szCs w:val="20"/>
        </w:rPr>
        <w:t>и </w:t>
      </w:r>
      <w:r w:rsidRPr="004B14B7">
        <w:rPr>
          <w:rFonts w:ascii="Times New Roman" w:hAnsi="Times New Roman"/>
          <w:sz w:val="28"/>
          <w:szCs w:val="28"/>
        </w:rPr>
        <w:t xml:space="preserve">изменяемой амплитуды и частоты. </w:t>
      </w:r>
    </w:p>
    <w:p w:rsidR="00B841A2" w:rsidRDefault="00C27114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 xml:space="preserve">По сигналам системы управления каждая обмотка электрического двигателя подсоединяется через соответствующие силовые транзисторы инвертора к положительному и отрицательному полюсам звена постоянного тока. Длительность подключения каждой обмотки в пределах периода следования импульсов модулируется по синусоидальному закону. Наибольшая ширина импульсов обеспечивается в середине полупериода, а к началу и концу полупериода уменьшается. </w:t>
      </w:r>
    </w:p>
    <w:p w:rsidR="00B841A2" w:rsidRDefault="00B841A2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B841A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4145280"/>
            <wp:effectExtent l="0" t="0" r="0" b="7620"/>
            <wp:docPr id="13" name="Рисунок 5" descr="http://electricalschool.info/uploads/posts/2015-11/1447869023_sh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lectricalschool.info/uploads/posts/2015-11/1447869023_shi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14" w:rsidRPr="004B14B7" w:rsidRDefault="00C27114" w:rsidP="00C271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Таким образом, система управления обеспечивает широтно-импульсную модуляцию (ШИМ) напряжения, прикладываемого к обмоткам двигателя. Амплитуда и частота напряжения определяются параметрами модулирующей синусоидальной функции.</w:t>
      </w:r>
    </w:p>
    <w:p w:rsidR="00C27114" w:rsidRPr="004B14B7" w:rsidRDefault="00C27114" w:rsidP="000455A6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lastRenderedPageBreak/>
        <w:t>При высокой несущей частоте ШИМ (2 … 15 кГц) обмотки двигателя вследствие их высокой индуктивности работают как фильтр. Поэтому в них протекают практически синусоидальные токи.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 w:rsidR="000455A6"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 xml:space="preserve">В схемах преобразователей с управляемым выпрямителем (1) изменение амплитуды напряжения </w:t>
      </w:r>
      <w:r w:rsidRPr="004B14B7">
        <w:rPr>
          <w:rFonts w:ascii="Times New Roman" w:hAnsi="Times New Roman"/>
          <w:sz w:val="28"/>
          <w:szCs w:val="28"/>
          <w:lang w:val="en-US"/>
        </w:rPr>
        <w:t>u</w:t>
      </w:r>
      <w:r w:rsidRPr="004B14B7">
        <w:rPr>
          <w:rFonts w:ascii="Times New Roman" w:hAnsi="Times New Roman"/>
          <w:sz w:val="28"/>
          <w:szCs w:val="28"/>
        </w:rPr>
        <w:t xml:space="preserve">и может достигаться регулированием величины постоянного напряжения </w:t>
      </w:r>
      <w:r w:rsidRPr="00781E86">
        <w:rPr>
          <w:rFonts w:ascii="Times New Roman" w:hAnsi="Times New Roman"/>
          <w:b/>
          <w:sz w:val="28"/>
          <w:szCs w:val="28"/>
          <w:lang w:val="en-US"/>
        </w:rPr>
        <w:t>u</w:t>
      </w:r>
      <w:r w:rsidRPr="00781E86">
        <w:rPr>
          <w:rFonts w:ascii="Times New Roman" w:hAnsi="Times New Roman"/>
          <w:b/>
          <w:sz w:val="20"/>
          <w:szCs w:val="20"/>
          <w:lang w:val="en-US"/>
        </w:rPr>
        <w:t>d</w:t>
      </w:r>
      <w:r w:rsidRPr="004B14B7">
        <w:rPr>
          <w:rFonts w:ascii="Times New Roman" w:hAnsi="Times New Roman"/>
          <w:sz w:val="28"/>
          <w:szCs w:val="28"/>
        </w:rPr>
        <w:t>, а изменение частоты – режимом работы инвертора.</w:t>
      </w:r>
    </w:p>
    <w:p w:rsidR="00C27114" w:rsidRPr="004B14B7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>При необходимости на выходе автономного инвертора устанавливается фильтр для сглаживания пульсаций тока. (В схемах преобразователей на IGBT в силу низкого уровня высших гармоник в выходном напряжении потребность в фильтре практически отсутствует.)</w:t>
      </w:r>
    </w:p>
    <w:p w:rsidR="00C27114" w:rsidRDefault="00C27114" w:rsidP="00C2711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B14B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4B14B7">
        <w:rPr>
          <w:rFonts w:ascii="Times New Roman" w:hAnsi="Times New Roman"/>
          <w:sz w:val="28"/>
          <w:szCs w:val="28"/>
        </w:rPr>
        <w:t>Таким образом, на выходе преобразователя частоты формируется трехфазное (или однофазное) переменное напряжение изменяемой частоты и амплитуды (</w:t>
      </w:r>
      <w:r w:rsidRPr="00781E86">
        <w:rPr>
          <w:rFonts w:ascii="Times New Roman" w:hAnsi="Times New Roman"/>
          <w:b/>
          <w:sz w:val="28"/>
          <w:szCs w:val="28"/>
          <w:lang w:val="en-US"/>
        </w:rPr>
        <w:t>u</w:t>
      </w:r>
      <w:r w:rsidRPr="00781E86">
        <w:rPr>
          <w:rFonts w:ascii="Times New Roman" w:hAnsi="Times New Roman"/>
          <w:b/>
          <w:sz w:val="20"/>
          <w:szCs w:val="20"/>
        </w:rPr>
        <w:t>вых</w:t>
      </w:r>
      <w:r w:rsidRPr="004B14B7">
        <w:rPr>
          <w:rFonts w:ascii="Times New Roman" w:hAnsi="Times New Roman"/>
          <w:sz w:val="28"/>
          <w:szCs w:val="28"/>
        </w:rPr>
        <w:t xml:space="preserve">= var, </w:t>
      </w:r>
      <w:r w:rsidRPr="00781E86">
        <w:rPr>
          <w:rFonts w:ascii="Times New Roman" w:hAnsi="Times New Roman"/>
          <w:b/>
          <w:sz w:val="28"/>
          <w:szCs w:val="28"/>
        </w:rPr>
        <w:t xml:space="preserve">f </w:t>
      </w:r>
      <w:r w:rsidRPr="00781E86">
        <w:rPr>
          <w:rFonts w:ascii="Times New Roman" w:hAnsi="Times New Roman"/>
          <w:b/>
          <w:sz w:val="20"/>
          <w:szCs w:val="20"/>
        </w:rPr>
        <w:t>вых</w:t>
      </w:r>
      <w:r w:rsidRPr="00781E86">
        <w:rPr>
          <w:rFonts w:ascii="Times New Roman" w:hAnsi="Times New Roman"/>
          <w:sz w:val="20"/>
          <w:szCs w:val="20"/>
        </w:rPr>
        <w:t> </w:t>
      </w:r>
      <w:r w:rsidRPr="004B14B7">
        <w:rPr>
          <w:rFonts w:ascii="Times New Roman" w:hAnsi="Times New Roman"/>
          <w:sz w:val="28"/>
          <w:szCs w:val="28"/>
        </w:rPr>
        <w:t>= var).</w:t>
      </w:r>
    </w:p>
    <w:p w:rsidR="00E92562" w:rsidRPr="00877B03" w:rsidRDefault="00E92562" w:rsidP="00E9256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B03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некоторых случаях в схему может быть включена так называемая цепь слива энергии, состоящая из транзистора и резистора с большой мощностью рассеивания. Данная схема применяется в режиме торможения, чтобы погасить напряжение, генерируемое электродвигателем. Таким образом, предотвращается перезарядка конденсаторов и преждевременный выход их из строя. </w:t>
      </w:r>
    </w:p>
    <w:p w:rsidR="00C27114" w:rsidRDefault="00C27114" w:rsidP="00A954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29C" w:rsidRPr="003C5AA5" w:rsidRDefault="00EC129C" w:rsidP="00EC129C">
      <w:pPr>
        <w:jc w:val="center"/>
        <w:rPr>
          <w:rFonts w:ascii="Times New Roman" w:hAnsi="Times New Roman"/>
          <w:b/>
          <w:sz w:val="28"/>
          <w:szCs w:val="28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Основные технические характеристики</w:t>
      </w:r>
    </w:p>
    <w:p w:rsidR="00EC129C" w:rsidRPr="003C5AA5" w:rsidRDefault="00EC129C" w:rsidP="00F412EE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Использовать частотные преобразователи следует только с учетом эксплуатационных характеристик. К основным техническим характеристикам, на которые нужно обратить внимание, можно отнести: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Диапазон напряжения подаваемого тока.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Существуют различные варианты исполнения, которые могут работать при напряжении от 100 до 120 В, от 200 до 240 В. Этот показатель является определяющим при выборе наиболее подходящей модели.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Номинальная мощность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подключаемого в цепи электродвигателя. Как правило, показатель измеряется в кВт.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Полная мощность электродвигателя.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Номинальный выходной ток.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Выходное напряжение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зачастую не больше показателя напряжения от источника питания, но может быть и меньше.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Диапазон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выходной частоты.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Показатель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допустимой силы тока на входе.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Частота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электричества при входе.</w:t>
      </w:r>
    </w:p>
    <w:p w:rsidR="00EC129C" w:rsidRPr="003C5AA5" w:rsidRDefault="00EC129C" w:rsidP="00EC12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Максимальные отклонения</w:t>
      </w: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показателей, которые допустимы при тех или иных случаях.</w:t>
      </w:r>
    </w:p>
    <w:p w:rsidR="00EC129C" w:rsidRPr="003C5AA5" w:rsidRDefault="00EC129C" w:rsidP="00EC129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AA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Подобные параметры должны быть указаны в инструкции к преобразователю частоты. </w:t>
      </w:r>
    </w:p>
    <w:p w:rsidR="00E14876" w:rsidRDefault="00E14876" w:rsidP="00E14876">
      <w:r>
        <w:rPr>
          <w:noProof/>
          <w:lang w:eastAsia="ru-RU"/>
        </w:rPr>
        <w:drawing>
          <wp:inline distT="0" distB="0" distL="0" distR="0">
            <wp:extent cx="4480560" cy="1432560"/>
            <wp:effectExtent l="0" t="0" r="0" b="0"/>
            <wp:docPr id="11" name="Рисунок 11" descr="https://electric-220.ru/_nw/12/95230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tric-220.ru/_nw/12/9523028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876" w:rsidRDefault="00E14876" w:rsidP="00E14876"/>
    <w:p w:rsidR="00E056C5" w:rsidRDefault="00E14876" w:rsidP="00E14876">
      <w:r>
        <w:rPr>
          <w:noProof/>
          <w:lang w:eastAsia="ru-RU"/>
        </w:rPr>
        <w:drawing>
          <wp:inline distT="0" distB="0" distL="0" distR="0">
            <wp:extent cx="4762500" cy="1440180"/>
            <wp:effectExtent l="0" t="0" r="0" b="7620"/>
            <wp:docPr id="12" name="Рисунок 12" descr="https://electric-220.ru/_nw/12/80697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lectric-220.ru/_nw/12/806976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56C5" w:rsidRDefault="00E056C5" w:rsidP="00E056C5">
      <w:pPr>
        <w:jc w:val="center"/>
        <w:rPr>
          <w:rFonts w:ascii="Times New Roman" w:hAnsi="Times New Roman"/>
          <w:sz w:val="28"/>
          <w:szCs w:val="28"/>
        </w:rPr>
      </w:pPr>
    </w:p>
    <w:p w:rsidR="00E056C5" w:rsidRPr="00E056C5" w:rsidRDefault="00E056C5" w:rsidP="00E056C5">
      <w:pPr>
        <w:jc w:val="center"/>
        <w:rPr>
          <w:rFonts w:ascii="Times New Roman" w:hAnsi="Times New Roman"/>
          <w:b/>
          <w:sz w:val="28"/>
          <w:szCs w:val="28"/>
        </w:rPr>
      </w:pPr>
      <w:r w:rsidRPr="00E056C5">
        <w:rPr>
          <w:rFonts w:ascii="Times New Roman" w:hAnsi="Times New Roman"/>
          <w:b/>
          <w:sz w:val="28"/>
          <w:szCs w:val="28"/>
        </w:rPr>
        <w:t>Пример схемы подключения частотного преобразователя</w:t>
      </w:r>
    </w:p>
    <w:p w:rsidR="00E056C5" w:rsidRDefault="00E056C5" w:rsidP="00E056C5"/>
    <w:p w:rsidR="00E14876" w:rsidRPr="00E056C5" w:rsidRDefault="00E056C5" w:rsidP="00E056C5">
      <w:r w:rsidRPr="00E056C5">
        <w:drawing>
          <wp:inline distT="0" distB="0" distL="0" distR="0">
            <wp:extent cx="5940425" cy="3258825"/>
            <wp:effectExtent l="19050" t="0" r="3175" b="0"/>
            <wp:docPr id="3" name="Рисунок 1" descr="&amp;scy;&amp;khcy;&amp;iecy;&amp;mcy;&amp;acy; &amp;pcy;&amp;ocy;&amp;dcy;&amp;kcy;&amp;lcy;&amp;yucy;&amp;chcy;&amp;iecy;&amp;ncy;&amp;i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khcy;&amp;iecy;&amp;mcy;&amp;acy; &amp;pcy;&amp;ocy;&amp;dcy;&amp;kcy;&amp;lcy;&amp;yucy;&amp;chcy;&amp;iecy;&amp;ncy;&amp;icy;&amp;ya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4876" w:rsidRPr="00E056C5" w:rsidSect="0052020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75" w:rsidRDefault="00B11B75" w:rsidP="00D276EC">
      <w:pPr>
        <w:spacing w:after="0" w:line="240" w:lineRule="auto"/>
      </w:pPr>
      <w:r>
        <w:separator/>
      </w:r>
    </w:p>
  </w:endnote>
  <w:endnote w:type="continuationSeparator" w:id="0">
    <w:p w:rsidR="00B11B75" w:rsidRDefault="00B11B75" w:rsidP="00D27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75" w:rsidRDefault="00B11B75" w:rsidP="00D276EC">
      <w:pPr>
        <w:spacing w:after="0" w:line="240" w:lineRule="auto"/>
      </w:pPr>
      <w:r>
        <w:separator/>
      </w:r>
    </w:p>
  </w:footnote>
  <w:footnote w:type="continuationSeparator" w:id="0">
    <w:p w:rsidR="00B11B75" w:rsidRDefault="00B11B75" w:rsidP="00D27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83553"/>
    <w:multiLevelType w:val="multilevel"/>
    <w:tmpl w:val="BB9C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B81"/>
    <w:rsid w:val="000425EE"/>
    <w:rsid w:val="00043D2F"/>
    <w:rsid w:val="000455A6"/>
    <w:rsid w:val="000623BE"/>
    <w:rsid w:val="0008265C"/>
    <w:rsid w:val="000B3C31"/>
    <w:rsid w:val="0020322A"/>
    <w:rsid w:val="0021510F"/>
    <w:rsid w:val="0038780D"/>
    <w:rsid w:val="003C5AA5"/>
    <w:rsid w:val="00461F3A"/>
    <w:rsid w:val="00520202"/>
    <w:rsid w:val="005F7E7A"/>
    <w:rsid w:val="0065292C"/>
    <w:rsid w:val="00746B81"/>
    <w:rsid w:val="00875EAA"/>
    <w:rsid w:val="00877B03"/>
    <w:rsid w:val="008C709C"/>
    <w:rsid w:val="00962E30"/>
    <w:rsid w:val="00A2526F"/>
    <w:rsid w:val="00A954E7"/>
    <w:rsid w:val="00B11B75"/>
    <w:rsid w:val="00B2275F"/>
    <w:rsid w:val="00B64EBA"/>
    <w:rsid w:val="00B841A2"/>
    <w:rsid w:val="00C27114"/>
    <w:rsid w:val="00C70DBF"/>
    <w:rsid w:val="00D11F35"/>
    <w:rsid w:val="00D276EC"/>
    <w:rsid w:val="00DC3719"/>
    <w:rsid w:val="00E056C5"/>
    <w:rsid w:val="00E14876"/>
    <w:rsid w:val="00E92562"/>
    <w:rsid w:val="00EA728E"/>
    <w:rsid w:val="00EB6233"/>
    <w:rsid w:val="00EC129C"/>
    <w:rsid w:val="00F4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B81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D27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76E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27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76E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2020-05-25T06:51:00Z</dcterms:created>
  <dcterms:modified xsi:type="dcterms:W3CDTF">2020-05-30T07:14:00Z</dcterms:modified>
</cp:coreProperties>
</file>